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CA" w:rsidRDefault="00A82DCA" w:rsidP="00A82DCA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885E72">
        <w:rPr>
          <w:rFonts w:ascii="Times New Roman" w:hAnsi="Times New Roman"/>
          <w:b/>
        </w:rPr>
        <w:t>СОДЕРЖАНИЕ</w:t>
      </w:r>
    </w:p>
    <w:p w:rsidR="00A82DCA" w:rsidRPr="00885E72" w:rsidRDefault="00A82DCA" w:rsidP="00A82DCA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A82DCA" w:rsidRPr="00A82DCA" w:rsidRDefault="00A82DCA" w:rsidP="00A82DCA">
      <w:pPr>
        <w:pStyle w:val="2"/>
        <w:rPr>
          <w:bCs/>
          <w:lang w:eastAsia="ru-RU"/>
        </w:rPr>
      </w:pPr>
      <w:r w:rsidRPr="00A82DCA">
        <w:rPr>
          <w:b w:val="0"/>
          <w:i/>
        </w:rPr>
        <w:t>Никольский</w:t>
      </w:r>
      <w:r w:rsidRPr="00A82DCA">
        <w:rPr>
          <w:b w:val="0"/>
        </w:rPr>
        <w:t xml:space="preserve"> </w:t>
      </w:r>
      <w:r w:rsidRPr="00A82DCA">
        <w:rPr>
          <w:b w:val="0"/>
        </w:rPr>
        <w:fldChar w:fldCharType="begin"/>
      </w:r>
      <w:r w:rsidRPr="00A82DCA">
        <w:rPr>
          <w:b w:val="0"/>
        </w:rPr>
        <w:instrText xml:space="preserve"> TOC \o "1-1" \t "Заголовок 2;2" </w:instrText>
      </w:r>
      <w:r w:rsidRPr="00A82DCA">
        <w:rPr>
          <w:b w:val="0"/>
        </w:rPr>
        <w:fldChar w:fldCharType="separate"/>
      </w:r>
      <w:r w:rsidRPr="00A82DCA">
        <w:rPr>
          <w:b w:val="0"/>
          <w:i/>
        </w:rPr>
        <w:t>С. А. </w:t>
      </w:r>
      <w:r w:rsidRPr="00A82DCA">
        <w:rPr>
          <w:b w:val="0"/>
        </w:rPr>
        <w:br/>
      </w:r>
      <w:r w:rsidRPr="00A82DCA">
        <w:t>Власть и культура: «культурный код» России в контексте исторических трансформаций</w:t>
      </w:r>
      <w:r w:rsidRPr="00A82DCA">
        <w:tab/>
      </w:r>
      <w:r w:rsidRPr="00A82DCA">
        <w:fldChar w:fldCharType="begin"/>
      </w:r>
      <w:r w:rsidRPr="00A82DCA">
        <w:instrText xml:space="preserve"> PAGEREF _Toc466922239 \h </w:instrText>
      </w:r>
      <w:r w:rsidRPr="00A82DCA">
        <w:fldChar w:fldCharType="separate"/>
      </w:r>
      <w:r w:rsidRPr="00A82DCA">
        <w:t>6</w:t>
      </w:r>
      <w:r w:rsidRPr="00A82DCA"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Злотникова Т. С., Ерохина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Т. И.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Российское самосознание в дискурсе личных политических интенций : от А. Пушкина д</w:t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  <w:t>о Н. Михалкова и З. Прилепина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_Toc466922241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18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</w:rPr>
        <w:t>Межуев В. М. </w:t>
      </w: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>Культура как объект государственной политики</w: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instrText xml:space="preserve"> PAGEREF _Toc466922243 \h </w:instrTex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>47</w: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</w:rPr>
        <w:t xml:space="preserve">Лапин Н. И. </w:t>
      </w: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>Содействуя развитию российского самосознания</w: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instrText xml:space="preserve"> PAGEREF _Toc466922245 \h </w:instrTex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>57</w: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Федорова М. М. 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Традиция как политико-философское понятие 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br/>
        <w:t>(критика коммунитаристского подхода)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_Toc466922247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66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</w:rPr>
        <w:t xml:space="preserve">Сиземская И. Н. </w:t>
      </w: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>Власть и культура: границы взаимопонимания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_Toc466922249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77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Воронин А. А. 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Институты и культура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_Toc466922251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88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Жукова О. А.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Ценностные основания российской культуры и  политики: от прошлого к будущему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_Toc466922253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94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Кознова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И. Е.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br/>
        <w:t>Советская юбилейная культура как диалог с  прошлым (на материалах журнала «Огонёк»)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_Toc466922255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107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Неретина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С. С. 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br/>
        <w:t>Как понимать Макиавелли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_Toc466922257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121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Ищенко Е. Н.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 xml:space="preserve">Визуальное и вербальное в современной культуре:  </w: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br/>
        <w:t>конфликт интерпретаций?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_Toc466922259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133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Власова  В. Б.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pacing w:val="6"/>
          <w:sz w:val="24"/>
          <w:szCs w:val="24"/>
        </w:rPr>
        <w:t>Культура и политика в эпоху глобализации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_Toc466922261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142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Шарова В. Л.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Поликультурные общества и современные модели федерализма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_Toc466922263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150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pacing w:val="2"/>
          <w:sz w:val="24"/>
          <w:szCs w:val="24"/>
        </w:rPr>
        <w:t xml:space="preserve">Воронина  О. А. </w:t>
      </w:r>
      <w:r w:rsidRPr="00A82DCA">
        <w:rPr>
          <w:rFonts w:ascii="Times New Roman" w:hAnsi="Times New Roman" w:cs="Times New Roman"/>
          <w:i/>
          <w:caps w:val="0"/>
          <w:noProof/>
          <w:spacing w:val="2"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  <w:t>Метаморфозы гендерной политики государства</w:t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  <w:instrText xml:space="preserve"> PAGEREF _Toc466922265 \h </w:instrText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  <w:t>157</w:t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Азов А. В.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Метафора пустого промежуточного бытия 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br/>
        <w:t>в современной России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_Toc466922268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170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Фирсов Д. Е. 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Интеллектуалы и общество: культура или политика?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_Toc466922270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178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Новиков М. В.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Образованность и жестокость: парадигма гражданской войны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_Toc466922272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186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lastRenderedPageBreak/>
        <w:t>Еремин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А. В.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br/>
        <w:t>Цивилизационный дискурс секуляризации церковной деятельности в постсоветской России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_Toc466922274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195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Домников С. Д. 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«Власти» и «силы»: феноменология дискурса в традиционных заговорах «на власть»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_Toc466922276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206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pacing w:val="4"/>
          <w:sz w:val="24"/>
          <w:szCs w:val="24"/>
        </w:rPr>
        <w:t xml:space="preserve">Фатенков  А. Н. </w:t>
      </w:r>
      <w:r w:rsidRPr="00A82DCA">
        <w:rPr>
          <w:rFonts w:ascii="Times New Roman" w:hAnsi="Times New Roman" w:cs="Times New Roman"/>
          <w:i/>
          <w:caps w:val="0"/>
          <w:noProof/>
          <w:spacing w:val="4"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</w:rPr>
        <w:t>Небезразличное в сопротивлении толерантному</w:t>
      </w:r>
      <w:r w:rsidRPr="00A82DCA"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</w:rPr>
        <w:instrText xml:space="preserve"> PAGEREF _Toc466922278 \h </w:instrText>
      </w:r>
      <w:r w:rsidRPr="00A82DCA"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</w:rPr>
        <w:t>221</w:t>
      </w:r>
      <w:r w:rsidRPr="00A82DCA"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Степанов В. Н. 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Сетевая концептуальная модель силы:  наивная картина мира и философская традиция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_Toc466922280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229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  <w:lang w:eastAsia="ru-RU"/>
        </w:rPr>
        <w:t xml:space="preserve">Дидковская Н. А.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  <w:lang w:eastAsia="ru-RU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  <w:t>Культурно-просветительские обертоны региональной власти: историческое самосознание и актуальное бессознательное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_Toc466922282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245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Наумова Т. В.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Научная политика государства в новых российских реалиях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_Toc466922284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252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  <w:lang w:eastAsia="ru-RU"/>
        </w:rPr>
        <w:t>Булатова А</w:t>
      </w: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  <w:lang w:eastAsia="ru-RU"/>
        </w:rPr>
        <w:t>. Р.</w:t>
      </w: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  <w:shd w:val="clear" w:color="auto" w:fill="FFFFFF"/>
          <w:lang w:eastAsia="ru-RU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  <w:t>Соединение церквей в философии Н. А. Бердяева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_Toc466922286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261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Гришин С. Н.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Авторские смыслы литературных произведений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_Toc466922288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269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Шушпанова З. В. 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br/>
        <w:t>А.  Белый и Вяч.  Иванов: полемика о сущности символизма</w:t>
      </w:r>
      <w:r w:rsidRPr="00A82DCA">
        <w:rPr>
          <w:rFonts w:ascii="Times New Roman" w:hAnsi="Times New Roman" w:cs="Times New Roman"/>
          <w:b w:val="0"/>
          <w:caps w:val="0"/>
          <w:noProof/>
          <w:spacing w:val="-6"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pacing w:val="-6"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pacing w:val="-6"/>
          <w:sz w:val="24"/>
          <w:szCs w:val="24"/>
        </w:rPr>
        <w:instrText xml:space="preserve"> PAGEREF _Toc466922290 \h </w:instrText>
      </w:r>
      <w:r w:rsidRPr="00A82DCA">
        <w:rPr>
          <w:rFonts w:ascii="Times New Roman" w:hAnsi="Times New Roman" w:cs="Times New Roman"/>
          <w:b w:val="0"/>
          <w:caps w:val="0"/>
          <w:noProof/>
          <w:spacing w:val="-6"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pacing w:val="-6"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pacing w:val="-6"/>
          <w:sz w:val="24"/>
          <w:szCs w:val="24"/>
        </w:rPr>
        <w:t>275</w:t>
      </w:r>
      <w:r w:rsidRPr="00A82DCA">
        <w:rPr>
          <w:rFonts w:ascii="Times New Roman" w:hAnsi="Times New Roman" w:cs="Times New Roman"/>
          <w:b w:val="0"/>
          <w:caps w:val="0"/>
          <w:noProof/>
          <w:spacing w:val="-6"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Кара-Мурза А. А.</w:t>
      </w: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i/>
          <w:caps w:val="0"/>
          <w:noProof/>
          <w:spacing w:val="-4"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pacing w:val="2"/>
          <w:sz w:val="24"/>
          <w:szCs w:val="24"/>
        </w:rPr>
        <w:t>«Письма русского путешественника» Н. М. Карамзина: эмигрантский дневник или художественное произведение?</w: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instrText xml:space="preserve"> PAGEREF _Toc466922292 \h </w:instrTex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t>283</w:t>
      </w:r>
      <w:r w:rsidRPr="00A82DCA">
        <w:rPr>
          <w:rFonts w:ascii="Times New Roman" w:hAnsi="Times New Roman" w:cs="Times New Roman"/>
          <w:b w:val="0"/>
          <w:caps w:val="0"/>
          <w:noProof/>
          <w:spacing w:val="-4"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 xml:space="preserve">Старшова А. П. 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Визуальные доминанты центра Ярославля: 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br/>
        <w:t>история – культура – политика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_Toc466922294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297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  <w:shd w:val="clear" w:color="auto" w:fill="FFFFFF"/>
        </w:rPr>
        <w:t>Летина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  <w:shd w:val="clear" w:color="auto" w:fill="FFFFFF"/>
        </w:rPr>
        <w:t xml:space="preserve">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  <w:shd w:val="clear" w:color="auto" w:fill="FFFFFF"/>
        </w:rPr>
        <w:t>Н. Н. 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  <w:shd w:val="clear" w:color="auto" w:fill="FFFFFF"/>
        </w:rPr>
        <w:t xml:space="preserve"> 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  <w:shd w:val="clear" w:color="auto" w:fill="FFFFFF"/>
        </w:rPr>
        <w:br/>
      </w:r>
      <w:r w:rsidRPr="00A82DCA">
        <w:rPr>
          <w:rFonts w:ascii="Times New Roman" w:hAnsi="Times New Roman" w:cs="Times New Roman"/>
          <w:b w:val="0"/>
          <w:caps w:val="0"/>
          <w:noProof/>
          <w:spacing w:val="4"/>
          <w:sz w:val="24"/>
          <w:szCs w:val="24"/>
        </w:rPr>
        <w:t>Массовое сознание – субъект бытования русского Гамлета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_Toc466922296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305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1"/>
        <w:spacing w:beforeLines="60" w:after="60" w:line="240" w:lineRule="auto"/>
        <w:rPr>
          <w:rFonts w:ascii="Times New Roman" w:hAnsi="Times New Roman" w:cs="Times New Roman"/>
          <w:b w:val="0"/>
          <w:caps w:val="0"/>
          <w:noProof/>
          <w:sz w:val="24"/>
          <w:szCs w:val="24"/>
          <w:lang w:eastAsia="ru-RU"/>
        </w:rPr>
      </w:pP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Бочкарева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i/>
          <w:caps w:val="0"/>
          <w:noProof/>
          <w:sz w:val="24"/>
          <w:szCs w:val="24"/>
        </w:rPr>
        <w:t>О. В. 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br/>
        <w:t>Человек – кукла: проблема диалога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_Toc466922298 \h </w:instrTex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313</w:t>
      </w:r>
      <w:r w:rsidRPr="00A82DCA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A82DCA" w:rsidRPr="00A82DCA" w:rsidRDefault="00A82DCA" w:rsidP="00A82DCA">
      <w:pPr>
        <w:pStyle w:val="2"/>
        <w:rPr>
          <w:lang w:eastAsia="ru-RU"/>
        </w:rPr>
      </w:pPr>
      <w:r w:rsidRPr="00A82DCA">
        <w:rPr>
          <w:b w:val="0"/>
        </w:rPr>
        <w:t>СВЕДЕНИЯ ОБ АВТОРАХ</w:t>
      </w:r>
      <w:r w:rsidRPr="00A82DCA">
        <w:tab/>
      </w:r>
      <w:r w:rsidRPr="00A82DCA">
        <w:fldChar w:fldCharType="begin"/>
      </w:r>
      <w:r w:rsidRPr="00A82DCA">
        <w:instrText xml:space="preserve"> PAGEREF _Toc466922299 \h </w:instrText>
      </w:r>
      <w:r w:rsidRPr="00A82DCA">
        <w:fldChar w:fldCharType="separate"/>
      </w:r>
      <w:r w:rsidRPr="00A82DCA">
        <w:t>321</w:t>
      </w:r>
      <w:r w:rsidRPr="00A82DCA">
        <w:fldChar w:fldCharType="end"/>
      </w:r>
    </w:p>
    <w:p w:rsidR="00377C18" w:rsidRPr="00A82DCA" w:rsidRDefault="00A82DCA" w:rsidP="00A82DCA">
      <w:r w:rsidRPr="00A82DCA">
        <w:rPr>
          <w:i/>
          <w:sz w:val="24"/>
          <w:szCs w:val="24"/>
        </w:rPr>
        <w:fldChar w:fldCharType="end"/>
      </w:r>
      <w:r w:rsidRPr="00885E72">
        <w:br w:type="page"/>
      </w:r>
    </w:p>
    <w:sectPr w:rsidR="00377C18" w:rsidRPr="00A82DCA" w:rsidSect="006755D3">
      <w:pgSz w:w="11906" w:h="16838" w:code="9"/>
      <w:pgMar w:top="1134" w:right="1134" w:bottom="1134" w:left="1701" w:header="0" w:footer="62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A82DCA"/>
    <w:rsid w:val="00377C18"/>
    <w:rsid w:val="006755D3"/>
    <w:rsid w:val="00A14553"/>
    <w:rsid w:val="00A8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82DCA"/>
    <w:pPr>
      <w:keepLines/>
      <w:tabs>
        <w:tab w:val="right" w:leader="dot" w:pos="6141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rsid w:val="00A82DCA"/>
    <w:pPr>
      <w:tabs>
        <w:tab w:val="right" w:leader="dot" w:pos="6141"/>
      </w:tabs>
      <w:spacing w:beforeLines="60" w:after="60" w:line="240" w:lineRule="auto"/>
    </w:pPr>
    <w:rPr>
      <w:rFonts w:ascii="Times New Roman" w:hAnsi="Times New Roman"/>
      <w:b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2947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Пушкина</dc:creator>
  <cp:lastModifiedBy>Екатерина Пушкина</cp:lastModifiedBy>
  <cp:revision>1</cp:revision>
  <cp:lastPrinted>2016-11-29T17:15:00Z</cp:lastPrinted>
  <dcterms:created xsi:type="dcterms:W3CDTF">2016-11-29T17:10:00Z</dcterms:created>
  <dcterms:modified xsi:type="dcterms:W3CDTF">2016-11-29T17:17:00Z</dcterms:modified>
</cp:coreProperties>
</file>